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57B1" w14:textId="59A2B60D" w:rsidR="000A2306" w:rsidRDefault="000A2306" w:rsidP="000A2306">
      <w:pPr>
        <w:spacing w:after="150" w:line="375" w:lineRule="atLeast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u w:val="single"/>
        </w:rPr>
      </w:pPr>
      <w:r w:rsidRPr="000A2306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 xml:space="preserve">17th Equality, Diversity, &amp; Inclusion </w:t>
      </w:r>
      <w:r w:rsidR="0032561C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>C</w:t>
      </w:r>
      <w:r w:rsidRPr="000A2306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>onference</w:t>
      </w:r>
      <w:r w:rsidRPr="000A2306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 xml:space="preserve"> Workshop Proposal </w:t>
      </w:r>
    </w:p>
    <w:p w14:paraId="202509B2" w14:textId="77777777" w:rsidR="000A2306" w:rsidRDefault="000A2306" w:rsidP="000A2306">
      <w:pPr>
        <w:spacing w:after="150" w:line="375" w:lineRule="atLeast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u w:val="single"/>
        </w:rPr>
      </w:pPr>
    </w:p>
    <w:p w14:paraId="1D841A4D" w14:textId="13E44EB3" w:rsidR="000A2306" w:rsidRDefault="00FF74BC" w:rsidP="00C95046">
      <w:pPr>
        <w:spacing w:after="0" w:line="375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FF74BC">
        <w:rPr>
          <w:rFonts w:eastAsia="Times New Roman" w:cstheme="minorHAnsi"/>
          <w:kern w:val="36"/>
          <w:sz w:val="24"/>
          <w:szCs w:val="24"/>
        </w:rPr>
        <w:t>Saniya Ghalehdar</w:t>
      </w:r>
    </w:p>
    <w:p w14:paraId="36FFF277" w14:textId="58D423F9" w:rsidR="00FF74BC" w:rsidRDefault="00FF74BC" w:rsidP="00C95046">
      <w:pPr>
        <w:spacing w:after="0" w:line="375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>
        <w:rPr>
          <w:rFonts w:eastAsia="Times New Roman" w:cstheme="minorHAnsi"/>
          <w:kern w:val="36"/>
          <w:sz w:val="24"/>
          <w:szCs w:val="24"/>
        </w:rPr>
        <w:t xml:space="preserve">Program Administrator </w:t>
      </w:r>
    </w:p>
    <w:p w14:paraId="6ADC70C9" w14:textId="1719A326" w:rsidR="00FF74BC" w:rsidRDefault="00FF74BC" w:rsidP="00C95046">
      <w:pPr>
        <w:spacing w:after="0" w:line="375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>
        <w:rPr>
          <w:rFonts w:eastAsia="Times New Roman" w:cstheme="minorHAnsi"/>
          <w:kern w:val="36"/>
          <w:sz w:val="24"/>
          <w:szCs w:val="24"/>
        </w:rPr>
        <w:t>NorQuest College</w:t>
      </w:r>
    </w:p>
    <w:p w14:paraId="58C66D21" w14:textId="4206F937" w:rsidR="00FF74BC" w:rsidRDefault="00445965" w:rsidP="00C95046">
      <w:pPr>
        <w:spacing w:after="0" w:line="375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>
        <w:rPr>
          <w:rFonts w:eastAsia="Times New Roman" w:cstheme="minorHAnsi"/>
          <w:kern w:val="36"/>
          <w:sz w:val="24"/>
          <w:szCs w:val="24"/>
        </w:rPr>
        <w:t>10215 108 St. NW</w:t>
      </w:r>
    </w:p>
    <w:p w14:paraId="4683C049" w14:textId="78900E21" w:rsidR="000E0116" w:rsidRDefault="000E0116" w:rsidP="00C95046">
      <w:pPr>
        <w:spacing w:after="0" w:line="375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>
        <w:rPr>
          <w:rFonts w:eastAsia="Times New Roman" w:cstheme="minorHAnsi"/>
          <w:kern w:val="36"/>
          <w:sz w:val="24"/>
          <w:szCs w:val="24"/>
        </w:rPr>
        <w:t>Edmonton, AB, T5</w:t>
      </w:r>
      <w:r w:rsidR="00A36AA8">
        <w:rPr>
          <w:rFonts w:eastAsia="Times New Roman" w:cstheme="minorHAnsi"/>
          <w:kern w:val="36"/>
          <w:sz w:val="24"/>
          <w:szCs w:val="24"/>
        </w:rPr>
        <w:t>J-1L4</w:t>
      </w:r>
    </w:p>
    <w:p w14:paraId="0C35FCBF" w14:textId="7F0E07CD" w:rsidR="00A36AA8" w:rsidRDefault="00C95046" w:rsidP="00C95046">
      <w:pPr>
        <w:spacing w:after="0" w:line="375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hyperlink r:id="rId4" w:history="1">
        <w:r w:rsidRPr="008E3070">
          <w:rPr>
            <w:rStyle w:val="Hyperlink"/>
            <w:rFonts w:eastAsia="Times New Roman" w:cstheme="minorHAnsi"/>
            <w:kern w:val="36"/>
            <w:sz w:val="24"/>
            <w:szCs w:val="24"/>
          </w:rPr>
          <w:t>saniya.ghalehdar@norquest.ca</w:t>
        </w:r>
      </w:hyperlink>
      <w:r>
        <w:rPr>
          <w:rFonts w:eastAsia="Times New Roman" w:cstheme="minorHAnsi"/>
          <w:kern w:val="36"/>
          <w:sz w:val="24"/>
          <w:szCs w:val="24"/>
        </w:rPr>
        <w:t xml:space="preserve"> </w:t>
      </w:r>
    </w:p>
    <w:p w14:paraId="0FB82CB3" w14:textId="569FC4CB" w:rsidR="00C95046" w:rsidRPr="000A2306" w:rsidRDefault="00C95046" w:rsidP="00C95046">
      <w:pPr>
        <w:spacing w:after="0" w:line="375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>
        <w:rPr>
          <w:rFonts w:eastAsia="Times New Roman" w:cstheme="minorHAnsi"/>
          <w:kern w:val="36"/>
          <w:sz w:val="24"/>
          <w:szCs w:val="24"/>
        </w:rPr>
        <w:t>587-988-1176</w:t>
      </w:r>
    </w:p>
    <w:p w14:paraId="4B46DAFE" w14:textId="77777777" w:rsidR="000A2306" w:rsidRDefault="000A2306" w:rsidP="000A2306">
      <w:pPr>
        <w:spacing w:after="150" w:line="375" w:lineRule="atLeast"/>
        <w:jc w:val="center"/>
        <w:outlineLvl w:val="0"/>
        <w:rPr>
          <w:rFonts w:eastAsia="Times New Roman" w:cstheme="minorHAnsi"/>
          <w:b/>
          <w:bCs/>
          <w:color w:val="330066"/>
          <w:kern w:val="36"/>
          <w:sz w:val="28"/>
          <w:szCs w:val="28"/>
          <w:u w:val="single"/>
        </w:rPr>
      </w:pPr>
    </w:p>
    <w:p w14:paraId="305CBC7B" w14:textId="77777777" w:rsidR="00F26B5E" w:rsidRPr="00817737" w:rsidRDefault="00F26B5E" w:rsidP="00F26B5E">
      <w:pPr>
        <w:rPr>
          <w:b/>
          <w:bCs/>
        </w:rPr>
      </w:pPr>
    </w:p>
    <w:p w14:paraId="70B78C21" w14:textId="77777777" w:rsidR="00F26B5E" w:rsidRDefault="00F26B5E" w:rsidP="00EA35C6">
      <w:pPr>
        <w:spacing w:after="40"/>
        <w:rPr>
          <w:rFonts w:cstheme="minorHAnsi"/>
          <w:b/>
          <w:bCs/>
          <w:sz w:val="28"/>
          <w:szCs w:val="28"/>
        </w:rPr>
      </w:pPr>
      <w:r w:rsidRPr="004638D9">
        <w:rPr>
          <w:rFonts w:cstheme="minorHAnsi"/>
          <w:b/>
          <w:bCs/>
          <w:sz w:val="28"/>
          <w:szCs w:val="28"/>
        </w:rPr>
        <w:t>Gender Apartheid: Iranian Women and their Struggle for Freedom</w:t>
      </w:r>
    </w:p>
    <w:p w14:paraId="4ECCAAA9" w14:textId="77777777" w:rsidR="009524DC" w:rsidRDefault="009524DC" w:rsidP="00EA35C6">
      <w:pPr>
        <w:spacing w:after="40"/>
        <w:rPr>
          <w:rFonts w:cstheme="minorHAnsi"/>
          <w:b/>
          <w:bCs/>
          <w:sz w:val="28"/>
          <w:szCs w:val="28"/>
        </w:rPr>
      </w:pPr>
    </w:p>
    <w:p w14:paraId="7337070D" w14:textId="28B4D24A" w:rsidR="009524DC" w:rsidRDefault="00C53735" w:rsidP="00EA35C6">
      <w:pPr>
        <w:spacing w:after="40"/>
        <w:rPr>
          <w:rFonts w:cstheme="minorHAnsi"/>
          <w:sz w:val="24"/>
          <w:szCs w:val="24"/>
        </w:rPr>
      </w:pPr>
      <w:r w:rsidRPr="00C53735">
        <w:rPr>
          <w:rFonts w:cstheme="minorHAnsi"/>
          <w:sz w:val="24"/>
          <w:szCs w:val="24"/>
        </w:rPr>
        <w:t>Although</w:t>
      </w:r>
      <w:r>
        <w:rPr>
          <w:rFonts w:cstheme="minorHAnsi"/>
          <w:sz w:val="24"/>
          <w:szCs w:val="24"/>
        </w:rPr>
        <w:t xml:space="preserve"> women across the globe continue achieving </w:t>
      </w:r>
      <w:r w:rsidR="00F36C26">
        <w:rPr>
          <w:rFonts w:cstheme="minorHAnsi"/>
          <w:sz w:val="24"/>
          <w:szCs w:val="24"/>
        </w:rPr>
        <w:t xml:space="preserve">goals and shattering glass ceilings in multiple arenas, there are groups of women who are still fighting for basic rights. </w:t>
      </w:r>
      <w:r w:rsidR="00A93B86">
        <w:rPr>
          <w:rFonts w:cstheme="minorHAnsi"/>
          <w:sz w:val="24"/>
          <w:szCs w:val="24"/>
        </w:rPr>
        <w:t xml:space="preserve">A fundamental principle of EDI is </w:t>
      </w:r>
      <w:r w:rsidR="00487864">
        <w:rPr>
          <w:rFonts w:cstheme="minorHAnsi"/>
          <w:sz w:val="24"/>
          <w:szCs w:val="24"/>
        </w:rPr>
        <w:t xml:space="preserve">creating equitable and inclusive spaces for women, </w:t>
      </w:r>
      <w:r w:rsidR="001D61A5">
        <w:rPr>
          <w:rFonts w:cstheme="minorHAnsi"/>
          <w:sz w:val="24"/>
          <w:szCs w:val="24"/>
        </w:rPr>
        <w:t>men, and members of the LGBTQ</w:t>
      </w:r>
      <w:r w:rsidR="002F4D0A">
        <w:rPr>
          <w:rFonts w:cstheme="minorHAnsi"/>
          <w:sz w:val="24"/>
          <w:szCs w:val="24"/>
        </w:rPr>
        <w:t>IA2S+ communities. It is crucial for education and opportunities be created for</w:t>
      </w:r>
      <w:r w:rsidR="00DE3AA7">
        <w:rPr>
          <w:rFonts w:cstheme="minorHAnsi"/>
          <w:sz w:val="24"/>
          <w:szCs w:val="24"/>
        </w:rPr>
        <w:t xml:space="preserve"> women and other marginalized communities in order to combat gender inequities. </w:t>
      </w:r>
    </w:p>
    <w:p w14:paraId="22302BE2" w14:textId="77777777" w:rsidR="00DE3AA7" w:rsidRDefault="00DE3AA7" w:rsidP="00EA35C6">
      <w:pPr>
        <w:spacing w:after="40"/>
        <w:rPr>
          <w:rFonts w:cstheme="minorHAnsi"/>
          <w:sz w:val="24"/>
          <w:szCs w:val="24"/>
        </w:rPr>
      </w:pPr>
    </w:p>
    <w:p w14:paraId="4DFDDD20" w14:textId="45785D6D" w:rsidR="00DE3AA7" w:rsidRDefault="00562120" w:rsidP="00EA35C6">
      <w:pPr>
        <w:spacing w:after="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women of Iran in many ways have become both an interesting and heartbreaking case as to why gender apa</w:t>
      </w:r>
      <w:r w:rsidR="005F7368">
        <w:rPr>
          <w:rFonts w:cstheme="minorHAnsi"/>
          <w:sz w:val="24"/>
          <w:szCs w:val="24"/>
        </w:rPr>
        <w:t xml:space="preserve">rtheid is real and </w:t>
      </w:r>
      <w:r w:rsidR="008D730F">
        <w:rPr>
          <w:rFonts w:cstheme="minorHAnsi"/>
          <w:sz w:val="24"/>
          <w:szCs w:val="24"/>
        </w:rPr>
        <w:t xml:space="preserve">how it does damage to not only women but to their society as a whole. There is a very </w:t>
      </w:r>
      <w:r w:rsidR="000A751B">
        <w:rPr>
          <w:rFonts w:cstheme="minorHAnsi"/>
          <w:sz w:val="24"/>
          <w:szCs w:val="24"/>
        </w:rPr>
        <w:t xml:space="preserve">apparent timeline showcasing their fight for freedoms, </w:t>
      </w:r>
      <w:r w:rsidR="00326B27">
        <w:rPr>
          <w:rFonts w:cstheme="minorHAnsi"/>
          <w:sz w:val="24"/>
          <w:szCs w:val="24"/>
        </w:rPr>
        <w:t xml:space="preserve">their fight for </w:t>
      </w:r>
      <w:r w:rsidR="000A751B">
        <w:rPr>
          <w:rFonts w:cstheme="minorHAnsi"/>
          <w:sz w:val="24"/>
          <w:szCs w:val="24"/>
        </w:rPr>
        <w:t xml:space="preserve">equitable </w:t>
      </w:r>
      <w:r w:rsidR="004350FE">
        <w:rPr>
          <w:rFonts w:cstheme="minorHAnsi"/>
          <w:sz w:val="24"/>
          <w:szCs w:val="24"/>
        </w:rPr>
        <w:t>opportunities, and equ</w:t>
      </w:r>
      <w:r w:rsidR="00326B27">
        <w:rPr>
          <w:rFonts w:cstheme="minorHAnsi"/>
          <w:sz w:val="24"/>
          <w:szCs w:val="24"/>
        </w:rPr>
        <w:t>ality</w:t>
      </w:r>
      <w:r w:rsidR="004350FE">
        <w:rPr>
          <w:rFonts w:cstheme="minorHAnsi"/>
          <w:sz w:val="24"/>
          <w:szCs w:val="24"/>
        </w:rPr>
        <w:t xml:space="preserve"> in </w:t>
      </w:r>
      <w:r w:rsidR="00DB1293">
        <w:rPr>
          <w:rFonts w:cstheme="minorHAnsi"/>
          <w:sz w:val="24"/>
          <w:szCs w:val="24"/>
        </w:rPr>
        <w:t xml:space="preserve">civil matters as well. One strategy </w:t>
      </w:r>
      <w:r w:rsidR="00265CD1">
        <w:rPr>
          <w:rFonts w:cstheme="minorHAnsi"/>
          <w:sz w:val="24"/>
          <w:szCs w:val="24"/>
        </w:rPr>
        <w:t>to share the importance of gender equity</w:t>
      </w:r>
      <w:r w:rsidR="00D24DB8">
        <w:rPr>
          <w:rFonts w:cstheme="minorHAnsi"/>
          <w:sz w:val="24"/>
          <w:szCs w:val="24"/>
        </w:rPr>
        <w:t>,</w:t>
      </w:r>
      <w:r w:rsidR="00265CD1">
        <w:rPr>
          <w:rFonts w:cstheme="minorHAnsi"/>
          <w:sz w:val="24"/>
          <w:szCs w:val="24"/>
        </w:rPr>
        <w:t xml:space="preserve"> is to walk through a timeline of how the women of Iran slowly lost </w:t>
      </w:r>
      <w:r w:rsidR="00665DB2">
        <w:rPr>
          <w:rFonts w:cstheme="minorHAnsi"/>
          <w:sz w:val="24"/>
          <w:szCs w:val="24"/>
        </w:rPr>
        <w:t xml:space="preserve">many freedoms they enjoyed prior to 1979, to highlight their fight for </w:t>
      </w:r>
      <w:r w:rsidR="00D24DB8">
        <w:rPr>
          <w:rFonts w:cstheme="minorHAnsi"/>
          <w:sz w:val="24"/>
          <w:szCs w:val="24"/>
        </w:rPr>
        <w:t xml:space="preserve">these </w:t>
      </w:r>
      <w:r w:rsidR="00665DB2">
        <w:rPr>
          <w:rFonts w:cstheme="minorHAnsi"/>
          <w:sz w:val="24"/>
          <w:szCs w:val="24"/>
        </w:rPr>
        <w:t xml:space="preserve">freedoms, and to show </w:t>
      </w:r>
      <w:r w:rsidR="00176914">
        <w:rPr>
          <w:rFonts w:cstheme="minorHAnsi"/>
          <w:sz w:val="24"/>
          <w:szCs w:val="24"/>
        </w:rPr>
        <w:t xml:space="preserve">the impacts of how </w:t>
      </w:r>
      <w:r w:rsidR="00D24DB8">
        <w:rPr>
          <w:rFonts w:cstheme="minorHAnsi"/>
          <w:sz w:val="24"/>
          <w:szCs w:val="24"/>
        </w:rPr>
        <w:t>the loss of equality in many areas of their lives</w:t>
      </w:r>
      <w:r w:rsidR="00176914">
        <w:rPr>
          <w:rFonts w:cstheme="minorHAnsi"/>
          <w:sz w:val="24"/>
          <w:szCs w:val="24"/>
        </w:rPr>
        <w:t xml:space="preserve"> have not only </w:t>
      </w:r>
      <w:r w:rsidR="00A979DE">
        <w:rPr>
          <w:rFonts w:cstheme="minorHAnsi"/>
          <w:sz w:val="24"/>
          <w:szCs w:val="24"/>
        </w:rPr>
        <w:t>affected</w:t>
      </w:r>
      <w:r w:rsidR="00176914">
        <w:rPr>
          <w:rFonts w:cstheme="minorHAnsi"/>
          <w:sz w:val="24"/>
          <w:szCs w:val="24"/>
        </w:rPr>
        <w:t xml:space="preserve"> themselves</w:t>
      </w:r>
      <w:r w:rsidR="00D24DB8">
        <w:rPr>
          <w:rFonts w:cstheme="minorHAnsi"/>
          <w:sz w:val="24"/>
          <w:szCs w:val="24"/>
        </w:rPr>
        <w:t>,</w:t>
      </w:r>
      <w:r w:rsidR="00176914">
        <w:rPr>
          <w:rFonts w:cstheme="minorHAnsi"/>
          <w:sz w:val="24"/>
          <w:szCs w:val="24"/>
        </w:rPr>
        <w:t xml:space="preserve"> but those around them. </w:t>
      </w:r>
    </w:p>
    <w:p w14:paraId="2B53142F" w14:textId="77777777" w:rsidR="00A979DE" w:rsidRDefault="00A979DE" w:rsidP="00EA35C6">
      <w:pPr>
        <w:spacing w:after="40"/>
        <w:rPr>
          <w:rFonts w:cstheme="minorHAnsi"/>
          <w:sz w:val="24"/>
          <w:szCs w:val="24"/>
        </w:rPr>
      </w:pPr>
    </w:p>
    <w:p w14:paraId="275537D1" w14:textId="317EE13A" w:rsidR="00A979DE" w:rsidRDefault="00A979DE" w:rsidP="00EA35C6">
      <w:pPr>
        <w:spacing w:after="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my proposed presentation and </w:t>
      </w:r>
      <w:r w:rsidR="004D0177">
        <w:rPr>
          <w:rFonts w:cstheme="minorHAnsi"/>
          <w:sz w:val="24"/>
          <w:szCs w:val="24"/>
        </w:rPr>
        <w:t>workshop,</w:t>
      </w:r>
      <w:r>
        <w:rPr>
          <w:rFonts w:cstheme="minorHAnsi"/>
          <w:sz w:val="24"/>
          <w:szCs w:val="24"/>
        </w:rPr>
        <w:t xml:space="preserve"> </w:t>
      </w:r>
      <w:r w:rsidR="007D3E7A">
        <w:rPr>
          <w:rFonts w:cstheme="minorHAnsi"/>
          <w:sz w:val="24"/>
          <w:szCs w:val="24"/>
        </w:rPr>
        <w:t xml:space="preserve">I would like to open up discussions to how gender </w:t>
      </w:r>
      <w:r w:rsidR="005C5F26">
        <w:rPr>
          <w:rFonts w:cstheme="minorHAnsi"/>
          <w:sz w:val="24"/>
          <w:szCs w:val="24"/>
        </w:rPr>
        <w:t>apartheid is a very real</w:t>
      </w:r>
      <w:r w:rsidR="00D24DB8">
        <w:rPr>
          <w:rFonts w:cstheme="minorHAnsi"/>
          <w:sz w:val="24"/>
          <w:szCs w:val="24"/>
        </w:rPr>
        <w:t>,</w:t>
      </w:r>
      <w:r w:rsidR="005C5F26">
        <w:rPr>
          <w:rFonts w:cstheme="minorHAnsi"/>
          <w:sz w:val="24"/>
          <w:szCs w:val="24"/>
        </w:rPr>
        <w:t xml:space="preserve"> and critical threat to many women around the globe</w:t>
      </w:r>
      <w:r w:rsidR="00D24DB8">
        <w:rPr>
          <w:rFonts w:cstheme="minorHAnsi"/>
          <w:sz w:val="24"/>
          <w:szCs w:val="24"/>
        </w:rPr>
        <w:t>,</w:t>
      </w:r>
      <w:r w:rsidR="00253A9C">
        <w:rPr>
          <w:rFonts w:cstheme="minorHAnsi"/>
          <w:sz w:val="24"/>
          <w:szCs w:val="24"/>
        </w:rPr>
        <w:t xml:space="preserve"> and </w:t>
      </w:r>
      <w:r w:rsidR="005C5F26">
        <w:rPr>
          <w:rFonts w:cstheme="minorHAnsi"/>
          <w:sz w:val="24"/>
          <w:szCs w:val="24"/>
        </w:rPr>
        <w:t xml:space="preserve">how education and activism can help combat </w:t>
      </w:r>
      <w:r w:rsidR="00253A9C">
        <w:rPr>
          <w:rFonts w:cstheme="minorHAnsi"/>
          <w:sz w:val="24"/>
          <w:szCs w:val="24"/>
        </w:rPr>
        <w:t>these threats.</w:t>
      </w:r>
      <w:r w:rsidR="004D0177">
        <w:rPr>
          <w:rFonts w:cstheme="minorHAnsi"/>
          <w:sz w:val="24"/>
          <w:szCs w:val="24"/>
        </w:rPr>
        <w:t xml:space="preserve"> I will address c</w:t>
      </w:r>
      <w:r w:rsidR="005E1723">
        <w:rPr>
          <w:rFonts w:cstheme="minorHAnsi"/>
          <w:sz w:val="24"/>
          <w:szCs w:val="24"/>
        </w:rPr>
        <w:t xml:space="preserve">oncerns around the </w:t>
      </w:r>
      <w:r w:rsidR="00D24DB8">
        <w:rPr>
          <w:rFonts w:cstheme="minorHAnsi"/>
          <w:sz w:val="24"/>
          <w:szCs w:val="24"/>
        </w:rPr>
        <w:t>economic</w:t>
      </w:r>
      <w:r w:rsidR="005E1723">
        <w:rPr>
          <w:rFonts w:cstheme="minorHAnsi"/>
          <w:sz w:val="24"/>
          <w:szCs w:val="24"/>
        </w:rPr>
        <w:t>, social, and health</w:t>
      </w:r>
      <w:r w:rsidR="00D24DB8">
        <w:rPr>
          <w:rFonts w:cstheme="minorHAnsi"/>
          <w:sz w:val="24"/>
          <w:szCs w:val="24"/>
        </w:rPr>
        <w:t xml:space="preserve"> related issues</w:t>
      </w:r>
      <w:r w:rsidR="005E1723">
        <w:rPr>
          <w:rFonts w:cstheme="minorHAnsi"/>
          <w:sz w:val="24"/>
          <w:szCs w:val="24"/>
        </w:rPr>
        <w:t xml:space="preserve"> of women</w:t>
      </w:r>
      <w:r w:rsidR="00D24DB8">
        <w:rPr>
          <w:rFonts w:cstheme="minorHAnsi"/>
          <w:sz w:val="24"/>
          <w:szCs w:val="24"/>
        </w:rPr>
        <w:t xml:space="preserve"> who</w:t>
      </w:r>
      <w:r w:rsidR="005E1723">
        <w:rPr>
          <w:rFonts w:cstheme="minorHAnsi"/>
          <w:sz w:val="24"/>
          <w:szCs w:val="24"/>
        </w:rPr>
        <w:t xml:space="preserve"> are impacted when gender inequities </w:t>
      </w:r>
      <w:r w:rsidR="009F0AC0">
        <w:rPr>
          <w:rFonts w:cstheme="minorHAnsi"/>
          <w:sz w:val="24"/>
          <w:szCs w:val="24"/>
        </w:rPr>
        <w:t xml:space="preserve">exist. We will look at strategies for how to combat issues that isolate </w:t>
      </w:r>
      <w:r w:rsidR="006C29F4">
        <w:rPr>
          <w:rFonts w:cstheme="minorHAnsi"/>
          <w:sz w:val="24"/>
          <w:szCs w:val="24"/>
        </w:rPr>
        <w:t>women,</w:t>
      </w:r>
      <w:r w:rsidR="002444C4">
        <w:rPr>
          <w:rFonts w:cstheme="minorHAnsi"/>
          <w:sz w:val="24"/>
          <w:szCs w:val="24"/>
        </w:rPr>
        <w:t xml:space="preserve"> and we will also look at inclusive and equitable </w:t>
      </w:r>
      <w:r w:rsidR="00CB0F72">
        <w:rPr>
          <w:rFonts w:cstheme="minorHAnsi"/>
          <w:sz w:val="24"/>
          <w:szCs w:val="24"/>
        </w:rPr>
        <w:t xml:space="preserve">practices that help not only create opportunity, but also improve the health of communities around women. </w:t>
      </w:r>
      <w:r w:rsidR="003A7895">
        <w:rPr>
          <w:rFonts w:cstheme="minorHAnsi"/>
          <w:sz w:val="24"/>
          <w:szCs w:val="24"/>
        </w:rPr>
        <w:t xml:space="preserve">On behalf of my team from the Colbourne Institute of Inclusive leadership, I will be presenting a presentation to help </w:t>
      </w:r>
      <w:r w:rsidR="006C29F4">
        <w:rPr>
          <w:rFonts w:cstheme="minorHAnsi"/>
          <w:sz w:val="24"/>
          <w:szCs w:val="24"/>
        </w:rPr>
        <w:t xml:space="preserve">combat oppressive </w:t>
      </w:r>
      <w:r w:rsidR="006C29F4">
        <w:rPr>
          <w:rFonts w:cstheme="minorHAnsi"/>
          <w:sz w:val="24"/>
          <w:szCs w:val="24"/>
        </w:rPr>
        <w:lastRenderedPageBreak/>
        <w:t>practices</w:t>
      </w:r>
      <w:r w:rsidR="005F3FC9">
        <w:rPr>
          <w:rFonts w:cstheme="minorHAnsi"/>
          <w:sz w:val="24"/>
          <w:szCs w:val="24"/>
        </w:rPr>
        <w:t xml:space="preserve">, not just to highlight these issues, but to provide </w:t>
      </w:r>
      <w:r w:rsidR="002C27CB">
        <w:rPr>
          <w:rFonts w:cstheme="minorHAnsi"/>
          <w:sz w:val="24"/>
          <w:szCs w:val="24"/>
        </w:rPr>
        <w:t>solutions-based</w:t>
      </w:r>
      <w:r w:rsidR="005F3FC9">
        <w:rPr>
          <w:rFonts w:cstheme="minorHAnsi"/>
          <w:sz w:val="24"/>
          <w:szCs w:val="24"/>
        </w:rPr>
        <w:t xml:space="preserve"> </w:t>
      </w:r>
      <w:r w:rsidR="00B10579">
        <w:rPr>
          <w:rFonts w:cstheme="minorHAnsi"/>
          <w:sz w:val="24"/>
          <w:szCs w:val="24"/>
        </w:rPr>
        <w:t xml:space="preserve">approaches to </w:t>
      </w:r>
      <w:r w:rsidR="002B5C19">
        <w:rPr>
          <w:rFonts w:cstheme="minorHAnsi"/>
          <w:sz w:val="24"/>
          <w:szCs w:val="24"/>
        </w:rPr>
        <w:t xml:space="preserve">conquering these issues. </w:t>
      </w:r>
    </w:p>
    <w:p w14:paraId="47E043C0" w14:textId="77777777" w:rsidR="00A979DE" w:rsidRDefault="00A979DE" w:rsidP="00EA35C6">
      <w:pPr>
        <w:spacing w:after="40"/>
        <w:rPr>
          <w:rFonts w:cstheme="minorHAnsi"/>
          <w:sz w:val="24"/>
          <w:szCs w:val="24"/>
        </w:rPr>
      </w:pPr>
    </w:p>
    <w:p w14:paraId="23ACF8EF" w14:textId="77777777" w:rsidR="00A979DE" w:rsidRDefault="00A979DE" w:rsidP="00EA35C6">
      <w:pPr>
        <w:spacing w:after="40"/>
        <w:rPr>
          <w:rFonts w:cstheme="minorHAnsi"/>
          <w:sz w:val="24"/>
          <w:szCs w:val="24"/>
        </w:rPr>
      </w:pPr>
    </w:p>
    <w:p w14:paraId="63B991B1" w14:textId="77777777" w:rsidR="00DE3AA7" w:rsidRPr="00C53735" w:rsidRDefault="00DE3AA7" w:rsidP="00EA35C6">
      <w:pPr>
        <w:spacing w:after="40"/>
        <w:rPr>
          <w:rFonts w:cstheme="minorHAnsi"/>
          <w:sz w:val="24"/>
          <w:szCs w:val="24"/>
        </w:rPr>
      </w:pPr>
    </w:p>
    <w:p w14:paraId="2FFE2C52" w14:textId="77777777" w:rsidR="00527CDA" w:rsidRPr="00527CDA" w:rsidRDefault="00527CDA" w:rsidP="00EA35C6">
      <w:pPr>
        <w:spacing w:after="40" w:line="375" w:lineRule="atLeast"/>
        <w:outlineLvl w:val="0"/>
        <w:rPr>
          <w:rFonts w:eastAsia="Times New Roman" w:cstheme="minorHAnsi"/>
          <w:color w:val="330066"/>
          <w:kern w:val="36"/>
          <w:sz w:val="24"/>
          <w:szCs w:val="24"/>
        </w:rPr>
      </w:pPr>
    </w:p>
    <w:p w14:paraId="1B4F712A" w14:textId="77777777" w:rsidR="000A2306" w:rsidRPr="000A2306" w:rsidRDefault="000A2306" w:rsidP="00EA35C6">
      <w:pPr>
        <w:spacing w:after="40" w:line="375" w:lineRule="atLeast"/>
        <w:jc w:val="center"/>
        <w:outlineLvl w:val="0"/>
        <w:rPr>
          <w:rFonts w:eastAsia="Times New Roman" w:cstheme="minorHAnsi"/>
          <w:b/>
          <w:bCs/>
          <w:color w:val="330066"/>
          <w:kern w:val="36"/>
          <w:sz w:val="28"/>
          <w:szCs w:val="28"/>
          <w:u w:val="single"/>
        </w:rPr>
      </w:pPr>
    </w:p>
    <w:p w14:paraId="4A7631D1" w14:textId="77777777" w:rsidR="002C27CB" w:rsidRDefault="002C27CB"/>
    <w:sectPr w:rsidR="00327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06"/>
    <w:rsid w:val="000A2306"/>
    <w:rsid w:val="000A751B"/>
    <w:rsid w:val="000E0116"/>
    <w:rsid w:val="00176914"/>
    <w:rsid w:val="001D61A5"/>
    <w:rsid w:val="002162C5"/>
    <w:rsid w:val="002444C4"/>
    <w:rsid w:val="00253A9C"/>
    <w:rsid w:val="00265CD1"/>
    <w:rsid w:val="002B5C19"/>
    <w:rsid w:val="002C27CB"/>
    <w:rsid w:val="002F4D0A"/>
    <w:rsid w:val="0032561C"/>
    <w:rsid w:val="00326B27"/>
    <w:rsid w:val="003A7895"/>
    <w:rsid w:val="004350FE"/>
    <w:rsid w:val="00445965"/>
    <w:rsid w:val="00487864"/>
    <w:rsid w:val="004D0177"/>
    <w:rsid w:val="00527CDA"/>
    <w:rsid w:val="00562120"/>
    <w:rsid w:val="005C5F26"/>
    <w:rsid w:val="005E1723"/>
    <w:rsid w:val="005F3FC9"/>
    <w:rsid w:val="005F7368"/>
    <w:rsid w:val="00665DB2"/>
    <w:rsid w:val="006C29F4"/>
    <w:rsid w:val="006D2A67"/>
    <w:rsid w:val="007D3E7A"/>
    <w:rsid w:val="008D730F"/>
    <w:rsid w:val="009524DC"/>
    <w:rsid w:val="009F0AC0"/>
    <w:rsid w:val="00A36AA8"/>
    <w:rsid w:val="00A61D0F"/>
    <w:rsid w:val="00A93B86"/>
    <w:rsid w:val="00A979DE"/>
    <w:rsid w:val="00B10579"/>
    <w:rsid w:val="00C53735"/>
    <w:rsid w:val="00C63BD6"/>
    <w:rsid w:val="00C95046"/>
    <w:rsid w:val="00CA1331"/>
    <w:rsid w:val="00CB0F72"/>
    <w:rsid w:val="00D24DB8"/>
    <w:rsid w:val="00DB1293"/>
    <w:rsid w:val="00DE3AA7"/>
    <w:rsid w:val="00EA35C6"/>
    <w:rsid w:val="00F26B5E"/>
    <w:rsid w:val="00F36C26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F0F2"/>
  <w15:chartTrackingRefBased/>
  <w15:docId w15:val="{CC046A62-D34A-4735-9D52-43713A21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2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3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95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iya.ghalehdar@norques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Ghalehdar</dc:creator>
  <cp:keywords/>
  <dc:description/>
  <cp:lastModifiedBy>Saniya Ghalehdar</cp:lastModifiedBy>
  <cp:revision>47</cp:revision>
  <dcterms:created xsi:type="dcterms:W3CDTF">2024-01-26T23:51:00Z</dcterms:created>
  <dcterms:modified xsi:type="dcterms:W3CDTF">2024-01-27T00:24:00Z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e6ac5-0e84-491c-8838-b11844917f54_Enabled">
    <vt:lpwstr>true</vt:lpwstr>
  </property>
  <property fmtid="{D5CDD505-2E9C-101B-9397-08002B2CF9AE}" pid="3" name="MSIP_Label_724e6ac5-0e84-491c-8838-b11844917f54_SetDate">
    <vt:lpwstr>2024-01-26T23:53:18Z</vt:lpwstr>
  </property>
  <property fmtid="{D5CDD505-2E9C-101B-9397-08002B2CF9AE}" pid="4" name="MSIP_Label_724e6ac5-0e84-491c-8838-b11844917f54_Method">
    <vt:lpwstr>Standard</vt:lpwstr>
  </property>
  <property fmtid="{D5CDD505-2E9C-101B-9397-08002B2CF9AE}" pid="5" name="MSIP_Label_724e6ac5-0e84-491c-8838-b11844917f54_Name">
    <vt:lpwstr>Protected</vt:lpwstr>
  </property>
  <property fmtid="{D5CDD505-2E9C-101B-9397-08002B2CF9AE}" pid="6" name="MSIP_Label_724e6ac5-0e84-491c-8838-b11844917f54_SiteId">
    <vt:lpwstr>2ba011f1-f50a-44f3-a200-db3ea74e29b7</vt:lpwstr>
  </property>
  <property fmtid="{D5CDD505-2E9C-101B-9397-08002B2CF9AE}" pid="7" name="MSIP_Label_724e6ac5-0e84-491c-8838-b11844917f54_ActionId">
    <vt:lpwstr>afcef99e-c22b-4880-8861-6c041c95fc53</vt:lpwstr>
  </property>
  <property fmtid="{D5CDD505-2E9C-101B-9397-08002B2CF9AE}" pid="8" name="MSIP_Label_724e6ac5-0e84-491c-8838-b11844917f54_ContentBits">
    <vt:lpwstr>0</vt:lpwstr>
  </property>
</Properties>
</file>